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ascii="Times New Roman" w:hAnsi="Times New Roman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2800" w:hanging="3080" w:hangingChars="700"/>
        <w:jc w:val="center"/>
        <w:textAlignment w:val="auto"/>
        <w:rPr>
          <w:rFonts w:hint="default" w:ascii="Times New Roman" w:hAnsi="Times New Roman" w:eastAsia="方正小标宋简体"/>
          <w:sz w:val="44"/>
          <w:szCs w:val="44"/>
        </w:rPr>
      </w:pPr>
      <w:r>
        <w:rPr>
          <w:rFonts w:hint="default" w:ascii="Times New Roman" w:hAnsi="Times New Roman" w:eastAsia="方正小标宋简体"/>
          <w:sz w:val="44"/>
          <w:szCs w:val="44"/>
        </w:rPr>
        <w:t>202</w:t>
      </w:r>
      <w:r>
        <w:rPr>
          <w:rFonts w:hint="default" w:ascii="Times New Roman" w:hAnsi="Times New Roman" w:eastAsia="方正小标宋简体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/>
          <w:sz w:val="44"/>
          <w:szCs w:val="44"/>
        </w:rPr>
        <w:t>年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简体"/>
          <w:sz w:val="44"/>
          <w:szCs w:val="44"/>
        </w:rPr>
        <w:t>特岗计划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/>
          <w:sz w:val="44"/>
          <w:szCs w:val="44"/>
        </w:rPr>
        <w:t>各地设岗名额分配表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2800" w:hanging="3080" w:hangingChars="700"/>
        <w:jc w:val="center"/>
        <w:textAlignment w:val="auto"/>
        <w:rPr>
          <w:rFonts w:hint="default" w:ascii="Times New Roman" w:hAnsi="Times New Roman" w:eastAsia="方正小标宋简体"/>
          <w:sz w:val="44"/>
          <w:szCs w:val="44"/>
        </w:rPr>
      </w:pPr>
    </w:p>
    <w:tbl>
      <w:tblPr>
        <w:tblStyle w:val="7"/>
        <w:tblW w:w="85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38"/>
        <w:gridCol w:w="2138"/>
        <w:gridCol w:w="21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</w:rPr>
              <w:t>省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（区、市、兵团）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</w:rPr>
              <w:t>设岗数量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（个）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</w:rPr>
              <w:t>省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（区、市、兵团）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</w:rPr>
              <w:t>设岗数量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（个）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河北省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1852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海南省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山西省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115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重庆市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内蒙古</w:t>
            </w:r>
          </w:p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自治区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四川省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吉林省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1100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贵州省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黑龙江省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213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云南省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安徽省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250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陕西省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江西省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32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甘肃省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河南省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1164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青海省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湖北省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2061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宁夏回族</w:t>
            </w:r>
          </w:p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自治区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湖南省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88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新疆维吾尔</w:t>
            </w:r>
          </w:p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自治区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广西壮族</w:t>
            </w:r>
          </w:p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自治区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2121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新疆生产建设兵团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color w:val="auto"/>
                <w:kern w:val="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总计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1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20976个</w:t>
            </w:r>
          </w:p>
        </w:tc>
      </w:tr>
    </w:tbl>
    <w:p>
      <w:pPr>
        <w:widowControl/>
        <w:rPr>
          <w:rFonts w:ascii="Times New Roman" w:hAnsi="Times New Roman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1247" w:gutter="0"/>
      <w:pgNumType w:fmt="decimal" w:start="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UAAAACACHTuJAs0lY7tAAAAAFAQAADwAAAAAA&#10;AAABACAAAAA4AAAAZHJzL2Rvd25yZXYueG1sUEsBAhQAFAAAAAgAh07iQOGA044yAgAAYQQAAA4A&#10;AAAAAAAAAQAgAAAANQEAAGRycy9lMm9Eb2MueG1sUEsBAhQACgAAAAAAh07iQAAAAAAAAAAAAAAA&#10;AAQAAAAAAAAAAAAQAAAAFgAAAGRycy9QSwECFAAKAAAAAACHTuJAAAAAAAAAAAAAAAAABgAAAAAA&#10;AAAAABAAAACTAwAAX3JlbH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