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left"/>
        <w:textAlignment w:val="auto"/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Times New Roman" w:hAnsi="Times New Roman" w:eastAsia="黑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/>
        <w:jc w:val="center"/>
        <w:textAlignment w:val="auto"/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专业指导分委会</w:t>
      </w:r>
      <w:r>
        <w:rPr>
          <w:rFonts w:hint="eastAsia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委员</w:t>
      </w:r>
      <w:r>
        <w:rPr>
          <w:rFonts w:hint="default" w:ascii="Times New Roman" w:hAnsi="Times New Roman" w:eastAsia="方正小标宋简体" w:cs="Times New Roman"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名单</w:t>
      </w:r>
    </w:p>
    <w:p>
      <w:pPr>
        <w:pStyle w:val="4"/>
        <w:rPr>
          <w:rFonts w:hint="default" w:ascii="Times New Roman" w:hAnsi="Times New Roman" w:cs="Times New Roman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主任委员</w:t>
      </w:r>
    </w:p>
    <w:tbl>
      <w:tblPr>
        <w:tblStyle w:val="6"/>
        <w:tblW w:w="0" w:type="auto"/>
        <w:tblInd w:w="1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6"/>
        <w:gridCol w:w="71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" w:hRule="atLeast"/>
        </w:trPr>
        <w:tc>
          <w:tcPr>
            <w:tcW w:w="1216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韩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仿宋_GB2312" w:cs="Times New Roman"/>
                <w:sz w:val="32"/>
                <w:szCs w:val="32"/>
              </w:rPr>
              <w:t>震</w:t>
            </w:r>
          </w:p>
        </w:tc>
        <w:tc>
          <w:tcPr>
            <w:tcW w:w="7176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北京师范大学学术委员会主任，教授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副主任委员</w:t>
      </w:r>
    </w:p>
    <w:tbl>
      <w:tblPr>
        <w:tblStyle w:val="6"/>
        <w:tblW w:w="8434" w:type="dxa"/>
        <w:tblInd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720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82" w:hRule="atLeast"/>
        </w:trPr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kern w:val="2"/>
                <w:sz w:val="32"/>
                <w:szCs w:val="32"/>
                <w:lang w:val="en-US" w:eastAsia="zh-Hans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韦志榕</w:t>
            </w:r>
          </w:p>
        </w:tc>
        <w:tc>
          <w:tcPr>
            <w:tcW w:w="720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Hans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人民教育出版社原总编辑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尹后庆</w:t>
            </w:r>
          </w:p>
        </w:tc>
        <w:tc>
          <w:tcPr>
            <w:tcW w:w="7209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spacing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spacing w:val="0"/>
                <w:sz w:val="32"/>
                <w:szCs w:val="32"/>
                <w:lang w:val="en-US" w:eastAsia="zh-CN"/>
              </w:rPr>
              <w:t>中国教育学会副会长，上海市教委原副主任、巡视员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秘书长</w:t>
      </w:r>
    </w:p>
    <w:tbl>
      <w:tblPr>
        <w:tblStyle w:val="6"/>
        <w:tblW w:w="8418" w:type="dxa"/>
        <w:tblInd w:w="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4"/>
        <w:gridCol w:w="71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1" w:hRule="atLeast"/>
        </w:trPr>
        <w:tc>
          <w:tcPr>
            <w:tcW w:w="123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陆云泉</w:t>
            </w:r>
          </w:p>
        </w:tc>
        <w:tc>
          <w:tcPr>
            <w:tcW w:w="7184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北京一零一中教育集团校长，正高级教师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委  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outlineLvl w:val="9"/>
        <w:rPr>
          <w:rFonts w:hint="default" w:ascii="Times New Roman" w:hAnsi="Times New Roman" w:cs="Times New Roman"/>
          <w:lang w:val="en-US" w:eastAsia="zh-CN"/>
        </w:rPr>
      </w:pPr>
      <w:r>
        <w:rPr>
          <w:rFonts w:hint="default" w:ascii="Times New Roman" w:hAnsi="Times New Roman" w:eastAsia="楷体_GB2312" w:cs="Times New Roman"/>
          <w:b/>
          <w:color w:val="auto"/>
          <w:sz w:val="32"/>
          <w:szCs w:val="32"/>
          <w:lang w:val="en-US" w:eastAsia="zh-CN"/>
        </w:rPr>
        <w:t>（按姓氏笔画为序排列）</w:t>
      </w:r>
    </w:p>
    <w:tbl>
      <w:tblPr>
        <w:tblStyle w:val="6"/>
        <w:tblW w:w="8508" w:type="dxa"/>
        <w:tblInd w:w="2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5"/>
        <w:gridCol w:w="728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万明刚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西北师范大学学术委员会主任，教授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</w:t>
            </w:r>
            <w:r>
              <w:rPr>
                <w:rStyle w:val="8"/>
                <w:rFonts w:hint="default" w:ascii="Times New Roman" w:hAnsi="Times New Roman" w:cs="Times New Roman"/>
                <w:lang w:val="en-US" w:eastAsia="zh-CN" w:bidi="ar"/>
              </w:rPr>
              <w:t xml:space="preserve">  蔷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北京师范大学外文学院教授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王尚志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spacing w:val="-28"/>
                <w:sz w:val="32"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首都师范大学数学科学学院教授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王泽旭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中央工艺美术学院附属中学校长，正高级教师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王树荫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北京师范大学马克思主义学院学术学位委员会主任，教授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王铭玉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天津外国语大学原副校长，教授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卢新华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instrText xml:space="preserve"> HYPERLINK "https://baike.baidu.com/item/%E6%B8%85%E5%8D%8E%E5%A4%A7%E5%AD%A6%E7%BE%8E%E6%9C%AF%E5%AD%A6%E9%99%A2/2919407" \o "https://baike.baidu.com/item/%E6%B8%85%E5%8D%8E%E5%A4%A7%E5%AD%A6%E7%BE%8E%E6%9C%AF%E5%AD%A6%E9%99%A2/2919407" </w:instrTex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清华大学美术学院原副院长，教授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叶小兵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首都师范大学历史学院教授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朱咏北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fldChar w:fldCharType="begin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instrText xml:space="preserve"> HYPERLINK "https://baike.baidu.com/item/%E6%B9%96%E5%8D%97%E5%B8%88%E8%8C%83%E5%A4%A7%E5%AD%A6%E9%9F%B3%E4%B9%90%E5%AD%A6%E9%99%A2/8717915" \o "https://baike.baidu.com/item/%E6%B9%96%E5%8D%97%E5%B8%88%E8%8C%83%E5%A4%A7%E5%AD%A6%E9%9F%B3%E4%B9%90%E5%AD%A6%E9%99%A2/8717915" </w:instrTex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fldChar w:fldCharType="separate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湖南师范大学音乐学院原院长，教授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fldChar w:fldCharType="end"/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  沛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中国音乐学院音乐教育系原主任，教授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李卫东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北京教育科学研究院基础教育教学研究中心副主任，正高级教师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李有增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首都师范大学副校长，研究员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李宗浩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天津体育学院教授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杨荣武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-23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南京大学生命科学学院教授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吴正宪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-23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北京教育科学研究院正高级教师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</w:trPr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吴举宏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江苏省教育科学研究院教研员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</w:trPr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何虎生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中国人民大学中共党史党建研究院副院长，教授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余立峰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浙江教育厅教研室教研员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张斌平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北京景山学校党委书记，正高级教师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林建华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  <w:t>中国社会科学院马克思主义研究院副院长，教授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  洪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北京师范大学外文学院副教授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林培英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首都师范大学资源环境与旅游学院教授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郑桂华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pacing w:val="-6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上海师范大学中文系教授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孟  杰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北京大学物理学院教授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strike w:val="0"/>
                <w:dstrike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trike w:val="0"/>
                <w:dstrike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唐江澎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strike w:val="0"/>
                <w:dstrike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strike w:val="0"/>
                <w:dstrike w:val="0"/>
                <w:color w:val="000000" w:themeColor="text1"/>
                <w:kern w:val="0"/>
                <w:sz w:val="32"/>
                <w:szCs w:val="32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江苏省锡山高级中学校长，正高级教师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徐远征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湖南省教育科学研究院基础教育所原所长，高级教师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徐淀芳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上海市教育委员会教学研究室原主任，正高级教师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崔允漷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华东师范大学课程与教学研究所所长，教授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梅德明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highlight w:val="none"/>
                <w:u w:val="none"/>
                <w:lang w:val="en-US" w:eastAsia="zh-CN" w:bidi="ar"/>
              </w:rPr>
              <w:t>上海外国语大学英语学院原院长，教授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戢  明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河南省基础教育课程与教学发展中心教师发展研究部主任，正高级教师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25" w:type="dxa"/>
            <w:tcBorders>
              <w:tl2br w:val="nil"/>
              <w:tr2bl w:val="nil"/>
            </w:tcBorders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程  菊</w:t>
            </w:r>
          </w:p>
        </w:tc>
        <w:tc>
          <w:tcPr>
            <w:tcW w:w="728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山东省济南市教育教学研究院教研员，正高级教师</w:t>
            </w:r>
          </w:p>
        </w:tc>
      </w:tr>
    </w:tbl>
    <w:p>
      <w:pPr>
        <w:pStyle w:val="4"/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firstLine="4800" w:firstLineChars="15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4E7B72"/>
    <w:rsid w:val="094E7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Body Text First Indent 2"/>
    <w:basedOn w:val="2"/>
    <w:qFormat/>
    <w:uiPriority w:val="0"/>
    <w:pPr>
      <w:ind w:firstLine="420" w:firstLineChars="2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font21"/>
    <w:basedOn w:val="7"/>
    <w:qFormat/>
    <w:uiPriority w:val="0"/>
    <w:rPr>
      <w:rFonts w:hint="eastAsia" w:ascii="仿宋_GB2312" w:eastAsia="仿宋_GB2312" w:cs="仿宋_GB2312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2023-01-28T08:51:00Z</dcterms:created>
  <dc:creator>洋</dc:creator>
  <cp:lastModifiedBy>洋</cp:lastModifiedBy>
  <dcterms:modified xsi:type="dcterms:W3CDTF">2023-01-28T08:52:04Z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