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74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940"/>
        <w:gridCol w:w="500"/>
        <w:gridCol w:w="560"/>
        <w:gridCol w:w="58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420"/>
        <w:gridCol w:w="760"/>
        <w:gridCol w:w="92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20" w:type="dxa"/>
          <w:trHeight w:val="360" w:hRule="atLeast"/>
        </w:trPr>
        <w:tc>
          <w:tcPr>
            <w:tcW w:w="7820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佛山科学技术学院2016年普高招生计划（第</w:t>
            </w: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二批本科）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专业代码</w:t>
            </w:r>
          </w:p>
        </w:tc>
        <w:tc>
          <w:tcPr>
            <w:tcW w:w="9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专业名称</w:t>
            </w:r>
          </w:p>
        </w:tc>
        <w:tc>
          <w:tcPr>
            <w:tcW w:w="5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高考科类</w:t>
            </w:r>
          </w:p>
        </w:tc>
        <w:tc>
          <w:tcPr>
            <w:tcW w:w="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招生人数</w:t>
            </w:r>
          </w:p>
        </w:tc>
        <w:tc>
          <w:tcPr>
            <w:tcW w:w="5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广东省</w:t>
            </w:r>
          </w:p>
        </w:tc>
        <w:tc>
          <w:tcPr>
            <w:tcW w:w="402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外省</w:t>
            </w:r>
          </w:p>
        </w:tc>
        <w:tc>
          <w:tcPr>
            <w:tcW w:w="7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学费（元/学年）</w:t>
            </w:r>
          </w:p>
        </w:tc>
        <w:tc>
          <w:tcPr>
            <w:tcW w:w="9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上课地点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山西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安徽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福建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江西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山东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河南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湖南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广西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海南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四川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贵州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云南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小计</w:t>
            </w:r>
          </w:p>
        </w:tc>
        <w:tc>
          <w:tcPr>
            <w:tcW w:w="7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rFonts w:hint="eastAsia"/>
                <w:lang w:val="en-US" w:eastAsia="zh-CN"/>
              </w:rPr>
              <w:t>合计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rFonts w:hint="eastAsia"/>
                <w:lang w:val="en-US" w:eastAsia="zh-CN"/>
              </w:rPr>
              <w:t>2301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rFonts w:hint="eastAsia"/>
                <w:lang w:val="en-US" w:eastAsia="zh-CN"/>
              </w:rPr>
              <w:t>1961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rFonts w:hint="eastAsia"/>
                <w:lang w:val="en-US" w:eastAsia="zh-CN"/>
              </w:rPr>
              <w:t>50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rFonts w:hint="eastAsia"/>
                <w:lang w:val="en-US" w:eastAsia="zh-CN"/>
              </w:rPr>
              <w:t>50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rFonts w:hint="eastAsia"/>
                <w:lang w:val="en-US" w:eastAsia="zh-CN"/>
              </w:rPr>
              <w:t>50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rFonts w:hint="eastAsia"/>
                <w:lang w:val="en-US" w:eastAsia="zh-CN"/>
              </w:rPr>
              <w:t>25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rFonts w:hint="eastAsia"/>
                <w:lang w:val="en-US" w:eastAsia="zh-CN"/>
              </w:rPr>
              <w:t>35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rFonts w:hint="eastAsia"/>
                <w:lang w:val="en-US" w:eastAsia="zh-CN"/>
              </w:rPr>
              <w:t>340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rFonts w:hint="eastAsia"/>
                <w:lang w:val="en-US" w:eastAsia="zh-CN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001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汉语言文学(师范)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文科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40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33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5050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河滨校区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002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汉语言文学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文科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120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105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10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5050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河滨校区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003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英语(师范)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文科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30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19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6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5710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河滨校区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004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英语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文科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60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50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3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5710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河滨校区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005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教育技术学(师范)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文科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30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20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5050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河滨校区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006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 xml:space="preserve">学前教育(师范) 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文科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60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52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3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5050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河滨校区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007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 xml:space="preserve">法学 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文科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80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68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6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3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5050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北院校区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008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社会工作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文科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83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72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3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3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5050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北院校区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009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人文地理与城乡规划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文科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16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5710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北院校区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010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旅游管理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文科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13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5050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北院校区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011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 xml:space="preserve">护理学 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文科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45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32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3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6380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河滨校区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012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工商管理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文科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17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5050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本部校区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013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工商管理类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文科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122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99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8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5050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本部校区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014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经济与贸易类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文科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84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71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3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5050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本部校区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rFonts w:hint="eastAsia"/>
                <w:lang w:val="en-US" w:eastAsia="zh-CN"/>
              </w:rPr>
              <w:t>科类小计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rFonts w:hint="eastAsia"/>
                <w:lang w:val="en-US" w:eastAsia="zh-CN"/>
              </w:rPr>
              <w:t>文科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811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667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6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19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13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10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15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26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8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9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10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20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144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rFonts w:hint="eastAsia"/>
                <w:lang w:val="en-US" w:eastAsia="zh-CN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021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数学与应用数学(师范)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理科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30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23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5710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河滨校区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022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数学与应用数学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理科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80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70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3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5710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河滨校区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023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物理学(师范)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理科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40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30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5710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本部校区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024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化学工程与工艺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理科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40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33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5710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本部校区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025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人文地理与城乡规划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理科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17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3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5710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北院校区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026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环境工程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理科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40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31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5710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北院校区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027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旅游管理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理科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16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5050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北院校区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028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工业设计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理科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76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69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5710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本部校区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029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车辆工程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理科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35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35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5710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本部校区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030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工商管理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理科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17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5050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本部校区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031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工商管理类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理科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115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100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5050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本部校区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032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经济与贸易类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理科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97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84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8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5050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本部校区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033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建筑学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理科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35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32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3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5710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本部校区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034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交通工程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理科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40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36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5710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本部校区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035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 xml:space="preserve">法学 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理科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37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32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5050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北院校区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036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社会工作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理科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16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5050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北院校区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037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教育技术学(师范)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理科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40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28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5050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河滨校区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038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 xml:space="preserve">学前教育(师范) 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理科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8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5050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河滨校区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039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口腔医学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理科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65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60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6380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河滨校区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040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 xml:space="preserve">护理学 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理科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45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6380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河滨校区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041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医学检验技术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理科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65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53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8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6380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河滨校区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042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药学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理科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65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53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8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4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6380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河滨校区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043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动物科学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理科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90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80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3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4570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北院校区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044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动物医学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理科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114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106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3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4570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北院校区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045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食品科学与工程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理科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52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3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5710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北院校区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046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食品质量与安全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理科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53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5710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北院校区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047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园艺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理科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52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5470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北院校区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rFonts w:hint="eastAsia"/>
                <w:lang w:val="en-US" w:eastAsia="zh-CN"/>
              </w:rPr>
              <w:t>科类小计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rFonts w:hint="eastAsia"/>
                <w:lang w:val="en-US" w:eastAsia="zh-CN"/>
              </w:rPr>
              <w:t>理科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1415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1231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14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31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17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16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0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35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20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7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11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11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15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184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201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视觉传达设计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美术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35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27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4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10000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本部校区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202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产品设计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美术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40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36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lang w:val="en-US" w:eastAsia="zh-CN"/>
              </w:rPr>
              <w:t>10000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本部校区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rFonts w:hint="eastAsia"/>
                <w:lang w:val="en-US" w:eastAsia="zh-CN"/>
              </w:rPr>
              <w:t>科类小计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rFonts w:hint="eastAsia"/>
                <w:lang w:val="en-US" w:eastAsia="zh-CN"/>
              </w:rPr>
              <w:t>美术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75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63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4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4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4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12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r>
              <w:rPr>
                <w:lang w:val="en-US" w:eastAsia="zh-CN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Lucida Sans">
    <w:panose1 w:val="020B0602030504020204"/>
    <w:charset w:val="00"/>
    <w:family w:val="swiss"/>
    <w:pitch w:val="default"/>
    <w:sig w:usb0="00000000" w:usb1="00000000" w:usb2="00000000" w:usb3="00000000" w:csb0="00000000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7F0B51"/>
    <w:rsid w:val="037F0B5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character" w:customStyle="1" w:styleId="5">
    <w:name w:val="wpcf7-form-control-wrap"/>
    <w:basedOn w:val="2"/>
    <w:uiPriority w:val="0"/>
  </w:style>
  <w:style w:type="character" w:customStyle="1" w:styleId="6">
    <w:name w:val="wpcf7-list-item"/>
    <w:basedOn w:val="2"/>
    <w:uiPriority w:val="0"/>
  </w:style>
  <w:style w:type="character" w:customStyle="1" w:styleId="7">
    <w:name w:val="current"/>
    <w:basedOn w:val="2"/>
    <w:uiPriority w:val="0"/>
    <w:rPr>
      <w:b/>
      <w:bdr w:val="none" w:color="000000" w:sz="0" w:space="0"/>
    </w:rPr>
  </w:style>
  <w:style w:type="character" w:customStyle="1" w:styleId="8">
    <w:name w:val="wpcf7-not-valid-tip"/>
    <w:basedOn w:val="2"/>
    <w:uiPriority w:val="0"/>
    <w:rPr>
      <w:sz w:val="20"/>
      <w:szCs w:val="20"/>
      <w:bdr w:val="single" w:color="FF0000" w:sz="6" w:space="0"/>
      <w:shd w:val="clear" w:fill="FFFFFF"/>
    </w:rPr>
  </w:style>
  <w:style w:type="character" w:customStyle="1" w:styleId="9">
    <w:name w:val="wpcf7-not-valid-tip-no-ajax"/>
    <w:basedOn w:val="2"/>
    <w:uiPriority w:val="0"/>
    <w:rPr>
      <w:color w:val="FF000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2016-07-11T00:23:00Z</dcterms:created>
  <dc:creator>Administrator</dc:creator>
  <cp:lastModifiedBy>Administrator</cp:lastModifiedBy>
  <dcterms:modified xsi:type="dcterms:W3CDTF">2016-07-11T01:53:24Z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